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hint="eastAsia"/>
          <w:b/>
          <w:bCs/>
          <w:szCs w:val="21"/>
        </w:rPr>
      </w:pPr>
      <w:r>
        <w:rPr>
          <w:rFonts w:hint="eastAsia"/>
          <w:b/>
          <w:bCs/>
          <w:sz w:val="36"/>
          <w:szCs w:val="36"/>
        </w:rPr>
        <w:t>锅炉</w:t>
      </w:r>
      <w:r>
        <w:rPr>
          <w:rFonts w:hint="eastAsia" w:eastAsia="宋体"/>
          <w:b/>
          <w:bCs/>
          <w:sz w:val="36"/>
          <w:szCs w:val="36"/>
          <w:lang w:eastAsia="zh-CN"/>
        </w:rPr>
        <w:t>检验前</w:t>
      </w:r>
      <w:bookmarkStart w:id="0" w:name="_GoBack"/>
      <w:bookmarkEnd w:id="0"/>
      <w:r>
        <w:rPr>
          <w:rFonts w:hint="eastAsia"/>
          <w:b/>
          <w:bCs/>
          <w:sz w:val="36"/>
          <w:szCs w:val="36"/>
        </w:rPr>
        <w:t>须知</w:t>
      </w:r>
    </w:p>
    <w:p>
      <w:pPr>
        <w:outlineLvl w:val="1"/>
        <w:rPr>
          <w:rFonts w:ascii="宋体" w:hAnsi="宋体"/>
          <w:bCs/>
          <w:szCs w:val="21"/>
        </w:rPr>
      </w:pPr>
      <w:r>
        <w:rPr>
          <w:rFonts w:hint="eastAsia" w:ascii="宋体" w:hAnsi="宋体"/>
          <w:b/>
          <w:bCs/>
          <w:sz w:val="28"/>
          <w:szCs w:val="28"/>
        </w:rPr>
        <w:t>一、通用要求</w:t>
      </w:r>
      <w:r>
        <w:rPr>
          <w:rFonts w:hint="eastAsia" w:ascii="宋体" w:hAnsi="宋体"/>
          <w:b/>
          <w:bCs/>
          <w:sz w:val="28"/>
          <w:szCs w:val="28"/>
        </w:rPr>
        <w:br w:type="textWrapping"/>
      </w:r>
      <w:r>
        <w:rPr>
          <w:rFonts w:hint="eastAsia"/>
          <w:szCs w:val="21"/>
        </w:rPr>
        <w:tab/>
      </w:r>
      <w:r>
        <w:rPr>
          <w:rFonts w:hint="eastAsia" w:ascii="宋体" w:hAnsi="宋体"/>
          <w:bCs/>
          <w:szCs w:val="21"/>
        </w:rPr>
        <w:t>1.使用单位应有持证的锅炉管理员和足够并满足锅炉级别要求的司炉人员；</w:t>
      </w:r>
    </w:p>
    <w:p>
      <w:pPr>
        <w:ind w:firstLine="420" w:firstLineChars="200"/>
        <w:outlineLvl w:val="1"/>
        <w:rPr>
          <w:rFonts w:ascii="宋体" w:hAnsi="宋体"/>
          <w:bCs/>
          <w:szCs w:val="21"/>
        </w:rPr>
      </w:pPr>
      <w:r>
        <w:rPr>
          <w:rFonts w:hint="eastAsia" w:ascii="宋体" w:hAnsi="宋体"/>
          <w:bCs/>
          <w:szCs w:val="21"/>
        </w:rPr>
        <w:t>2.锅炉房应张贴锅炉使用管理制度；</w:t>
      </w:r>
    </w:p>
    <w:p>
      <w:pPr>
        <w:ind w:firstLine="420" w:firstLineChars="200"/>
        <w:outlineLvl w:val="1"/>
        <w:rPr>
          <w:rFonts w:ascii="宋体" w:hAnsi="宋体"/>
          <w:bCs/>
          <w:szCs w:val="21"/>
        </w:rPr>
      </w:pPr>
      <w:r>
        <w:rPr>
          <w:rFonts w:hint="eastAsia" w:ascii="宋体" w:hAnsi="宋体"/>
          <w:bCs/>
          <w:szCs w:val="21"/>
        </w:rPr>
        <w:t>3.锅炉安全运行记录应填写齐全；</w:t>
      </w:r>
    </w:p>
    <w:p>
      <w:pPr>
        <w:ind w:firstLine="420" w:firstLineChars="200"/>
        <w:outlineLvl w:val="1"/>
        <w:rPr>
          <w:rFonts w:ascii="宋体" w:hAnsi="宋体"/>
          <w:bCs/>
          <w:szCs w:val="21"/>
        </w:rPr>
      </w:pPr>
      <w:r>
        <w:rPr>
          <w:rFonts w:hint="eastAsia" w:ascii="宋体" w:hAnsi="宋体"/>
          <w:bCs/>
          <w:szCs w:val="21"/>
        </w:rPr>
        <w:t>4.水介质化验记录应填写齐全；</w:t>
      </w:r>
    </w:p>
    <w:p>
      <w:pPr>
        <w:ind w:firstLine="420" w:firstLineChars="200"/>
        <w:outlineLvl w:val="1"/>
        <w:rPr>
          <w:rFonts w:ascii="宋体" w:hAnsi="宋体"/>
          <w:bCs/>
          <w:szCs w:val="21"/>
        </w:rPr>
      </w:pPr>
      <w:r>
        <w:rPr>
          <w:rFonts w:hint="eastAsia" w:ascii="宋体" w:hAnsi="宋体"/>
          <w:bCs/>
          <w:szCs w:val="21"/>
        </w:rPr>
        <w:t>5.锅炉到期前一个月向检验机构报检；</w:t>
      </w:r>
    </w:p>
    <w:p>
      <w:pPr>
        <w:ind w:firstLine="420" w:firstLineChars="200"/>
        <w:outlineLvl w:val="1"/>
        <w:rPr>
          <w:rFonts w:ascii="宋体" w:hAnsi="宋体"/>
          <w:bCs/>
          <w:szCs w:val="21"/>
        </w:rPr>
      </w:pPr>
      <w:r>
        <w:rPr>
          <w:rFonts w:hint="eastAsia" w:ascii="宋体" w:hAnsi="宋体"/>
          <w:bCs/>
          <w:szCs w:val="21"/>
        </w:rPr>
        <w:t>6.做好检验前准备工作</w:t>
      </w:r>
    </w:p>
    <w:p>
      <w:pPr>
        <w:outlineLvl w:val="1"/>
        <w:rPr>
          <w:rFonts w:hint="eastAsia" w:ascii="宋体" w:hAnsi="宋体"/>
          <w:b/>
          <w:bCs/>
          <w:sz w:val="28"/>
          <w:szCs w:val="28"/>
        </w:rPr>
      </w:pPr>
      <w:r>
        <w:rPr>
          <w:rFonts w:hint="eastAsia" w:ascii="宋体" w:hAnsi="宋体"/>
          <w:b/>
          <w:bCs/>
          <w:sz w:val="28"/>
          <w:szCs w:val="28"/>
        </w:rPr>
        <w:t>二、定期检验</w:t>
      </w:r>
    </w:p>
    <w:p>
      <w:pPr>
        <w:outlineLvl w:val="1"/>
        <w:rPr>
          <w:b/>
          <w:bCs/>
          <w:szCs w:val="21"/>
        </w:rPr>
      </w:pPr>
      <w:r>
        <w:rPr>
          <w:rFonts w:hint="eastAsia"/>
          <w:b/>
          <w:bCs/>
          <w:szCs w:val="21"/>
        </w:rPr>
        <w:t>（一）内部检验</w:t>
      </w:r>
    </w:p>
    <w:p>
      <w:pPr>
        <w:ind w:firstLine="420" w:firstLineChars="200"/>
        <w:outlineLvl w:val="1"/>
        <w:rPr>
          <w:rFonts w:ascii="宋体" w:hAnsi="宋体"/>
          <w:bCs/>
          <w:szCs w:val="21"/>
        </w:rPr>
      </w:pPr>
      <w:r>
        <w:rPr>
          <w:rFonts w:hint="eastAsia" w:ascii="宋体" w:hAnsi="宋体"/>
          <w:bCs/>
          <w:szCs w:val="21"/>
        </w:rPr>
        <w:t>1.内部检验前，使用单位应按照《锅炉定期检验规则》（TSG G7002-2015）中2.1.1条款的要求准备被检设备资料；</w:t>
      </w:r>
    </w:p>
    <w:p>
      <w:pPr>
        <w:ind w:firstLine="420" w:firstLineChars="200"/>
        <w:outlineLvl w:val="1"/>
        <w:rPr>
          <w:rFonts w:ascii="宋体" w:hAnsi="宋体"/>
          <w:bCs/>
          <w:szCs w:val="21"/>
        </w:rPr>
      </w:pPr>
      <w:r>
        <w:rPr>
          <w:rFonts w:hint="eastAsia" w:ascii="宋体" w:hAnsi="宋体"/>
          <w:bCs/>
          <w:szCs w:val="21"/>
        </w:rPr>
        <w:t>2.内部检验前，使用单位应按照《锅炉定期检验规则》（TSG G7002-2015）中2.1.2条款的要求做好检验现场准备工作；</w:t>
      </w:r>
    </w:p>
    <w:p>
      <w:pPr>
        <w:ind w:firstLine="420" w:firstLineChars="200"/>
        <w:outlineLvl w:val="1"/>
        <w:rPr>
          <w:rFonts w:hint="eastAsia" w:ascii="宋体" w:hAnsi="宋体"/>
          <w:bCs/>
          <w:szCs w:val="21"/>
        </w:rPr>
      </w:pPr>
      <w:r>
        <w:rPr>
          <w:rFonts w:hint="eastAsia" w:ascii="宋体" w:hAnsi="宋体"/>
          <w:bCs/>
          <w:szCs w:val="21"/>
        </w:rPr>
        <w:t>3.内部检验开始前，使用单位应该按照《锅炉定期检验规则》（TSG G7002-2015）</w:t>
      </w:r>
    </w:p>
    <w:p>
      <w:pPr>
        <w:outlineLvl w:val="1"/>
        <w:rPr>
          <w:rFonts w:ascii="宋体" w:hAnsi="宋体"/>
          <w:bCs/>
          <w:szCs w:val="21"/>
        </w:rPr>
      </w:pPr>
      <w:r>
        <w:rPr>
          <w:rFonts w:hint="eastAsia" w:ascii="宋体" w:hAnsi="宋体"/>
          <w:bCs/>
          <w:szCs w:val="21"/>
        </w:rPr>
        <w:t>中2.1.3条款的要求进行现场配合及安全监护。</w:t>
      </w:r>
    </w:p>
    <w:p>
      <w:pPr>
        <w:ind w:firstLine="420" w:firstLineChars="200"/>
        <w:outlineLvl w:val="1"/>
        <w:rPr>
          <w:rFonts w:hint="eastAsia" w:ascii="宋体" w:hAnsi="宋体"/>
          <w:bCs/>
          <w:szCs w:val="21"/>
        </w:rPr>
      </w:pPr>
      <w:r>
        <w:rPr>
          <w:rFonts w:hint="eastAsia" w:ascii="宋体" w:hAnsi="宋体"/>
          <w:bCs/>
          <w:szCs w:val="21"/>
        </w:rPr>
        <w:t>4.其他要求：</w:t>
      </w:r>
    </w:p>
    <w:p>
      <w:pPr>
        <w:ind w:left="420" w:leftChars="200"/>
        <w:outlineLvl w:val="1"/>
        <w:rPr>
          <w:rFonts w:ascii="宋体" w:hAnsi="宋体"/>
          <w:bCs/>
          <w:szCs w:val="21"/>
        </w:rPr>
      </w:pPr>
      <w:r>
        <w:rPr>
          <w:rFonts w:hint="eastAsia" w:ascii="宋体" w:hAnsi="宋体"/>
          <w:bCs/>
          <w:szCs w:val="21"/>
        </w:rPr>
        <w:t>（1）检验时，使用单位持证的锅炉管理员和当班司炉人员务必在检验现场；</w:t>
      </w:r>
      <w:r>
        <w:rPr>
          <w:rFonts w:hint="eastAsia" w:ascii="宋体" w:hAnsi="宋体"/>
          <w:bCs/>
          <w:szCs w:val="21"/>
        </w:rPr>
        <w:br w:type="textWrapping"/>
      </w:r>
      <w:r>
        <w:rPr>
          <w:rFonts w:hint="eastAsia" w:ascii="宋体" w:hAnsi="宋体"/>
          <w:bCs/>
          <w:szCs w:val="21"/>
        </w:rPr>
        <w:t>（2）锅炉管理员和司炉人员证件原件。</w:t>
      </w:r>
    </w:p>
    <w:p>
      <w:pPr>
        <w:outlineLvl w:val="1"/>
        <w:rPr>
          <w:b/>
          <w:bCs/>
          <w:szCs w:val="21"/>
        </w:rPr>
      </w:pPr>
      <w:r>
        <w:rPr>
          <w:rFonts w:hint="eastAsia"/>
          <w:b/>
          <w:bCs/>
          <w:szCs w:val="21"/>
        </w:rPr>
        <w:t>（二）外部检验</w:t>
      </w:r>
    </w:p>
    <w:p>
      <w:pPr>
        <w:ind w:firstLine="420" w:firstLineChars="200"/>
        <w:outlineLvl w:val="1"/>
        <w:rPr>
          <w:rFonts w:ascii="宋体" w:hAnsi="宋体"/>
          <w:bCs/>
          <w:szCs w:val="21"/>
        </w:rPr>
      </w:pPr>
      <w:r>
        <w:rPr>
          <w:rFonts w:hint="eastAsia" w:ascii="宋体" w:hAnsi="宋体"/>
          <w:bCs/>
          <w:szCs w:val="21"/>
        </w:rPr>
        <w:t>1.外部检验前，使用单位应按照《锅炉定期检验规则》（TSG G7002-2015）中3.1.1条款的要求准备被检设备资料；</w:t>
      </w:r>
    </w:p>
    <w:p>
      <w:pPr>
        <w:ind w:firstLine="420" w:firstLineChars="200"/>
        <w:outlineLvl w:val="1"/>
        <w:rPr>
          <w:rFonts w:hint="eastAsia" w:ascii="宋体" w:hAnsi="宋体"/>
          <w:bCs/>
          <w:szCs w:val="21"/>
        </w:rPr>
      </w:pPr>
      <w:r>
        <w:rPr>
          <w:rFonts w:hint="eastAsia" w:ascii="宋体" w:hAnsi="宋体"/>
          <w:bCs/>
          <w:szCs w:val="21"/>
        </w:rPr>
        <w:t>2.进行外部检验前，使用单位应按照《锅炉定期检验规则》（TSG G7002-2015）中3.1.2条款的要求做好检验现场配合以及安全监护工作；</w:t>
      </w:r>
    </w:p>
    <w:p>
      <w:pPr>
        <w:ind w:firstLine="420" w:firstLineChars="200"/>
        <w:outlineLvl w:val="1"/>
        <w:rPr>
          <w:rFonts w:hint="eastAsia" w:ascii="宋体" w:hAnsi="宋体"/>
          <w:bCs/>
          <w:szCs w:val="21"/>
        </w:rPr>
      </w:pPr>
      <w:r>
        <w:rPr>
          <w:rFonts w:hint="eastAsia" w:ascii="宋体" w:hAnsi="宋体"/>
          <w:bCs/>
          <w:szCs w:val="21"/>
        </w:rPr>
        <w:t>3.检验时，使用单位持证的锅炉管理员和当班司炉人员应在检验现场。</w:t>
      </w:r>
      <w:r>
        <w:rPr>
          <w:rFonts w:hint="eastAsia"/>
          <w:szCs w:val="21"/>
        </w:rPr>
        <w:t xml:space="preserve"> </w:t>
      </w:r>
    </w:p>
    <w:p>
      <w:pPr>
        <w:rPr>
          <w:b/>
          <w:bCs/>
          <w:szCs w:val="21"/>
        </w:rPr>
      </w:pPr>
      <w:r>
        <w:rPr>
          <w:rFonts w:hint="eastAsia"/>
          <w:b/>
          <w:bCs/>
          <w:szCs w:val="21"/>
        </w:rPr>
        <w:t>（三）水（耐）压试验</w:t>
      </w:r>
    </w:p>
    <w:p>
      <w:pPr>
        <w:ind w:firstLine="420" w:firstLineChars="200"/>
        <w:outlineLvl w:val="1"/>
        <w:rPr>
          <w:rFonts w:hint="eastAsia" w:ascii="宋体" w:hAnsi="宋体"/>
          <w:bCs/>
          <w:szCs w:val="21"/>
        </w:rPr>
      </w:pPr>
      <w:r>
        <w:rPr>
          <w:rFonts w:hint="eastAsia" w:ascii="宋体" w:hAnsi="宋体"/>
          <w:bCs/>
          <w:szCs w:val="21"/>
        </w:rPr>
        <w:t>1.基本要求：按照《锅炉定期检验规则》（TSG G7002-2015）中4.1条款的要求进行准备；</w:t>
      </w:r>
    </w:p>
    <w:p>
      <w:pPr>
        <w:ind w:firstLine="420" w:firstLineChars="200"/>
        <w:outlineLvl w:val="1"/>
        <w:rPr>
          <w:rFonts w:hint="eastAsia" w:ascii="宋体" w:hAnsi="宋体"/>
          <w:bCs/>
          <w:szCs w:val="21"/>
        </w:rPr>
      </w:pPr>
      <w:r>
        <w:rPr>
          <w:rFonts w:hint="eastAsia" w:ascii="宋体" w:hAnsi="宋体"/>
          <w:bCs/>
          <w:szCs w:val="21"/>
        </w:rPr>
        <w:t>2.检验前，使用单位的准备工作按照《锅炉定期检验规则》（TSG G7002-2015）中4.2条款的要求进行准备。</w:t>
      </w:r>
    </w:p>
    <w:p>
      <w:pPr>
        <w:outlineLvl w:val="1"/>
        <w:rPr>
          <w:rFonts w:hint="eastAsia" w:ascii="宋体" w:hAnsi="宋体"/>
          <w:b/>
          <w:bCs/>
          <w:sz w:val="28"/>
          <w:szCs w:val="28"/>
        </w:rPr>
      </w:pPr>
      <w:r>
        <w:rPr>
          <w:rFonts w:hint="eastAsia" w:ascii="宋体" w:hAnsi="宋体"/>
          <w:b/>
          <w:bCs/>
          <w:sz w:val="28"/>
          <w:szCs w:val="28"/>
        </w:rPr>
        <w:t>三、监督检验</w:t>
      </w:r>
    </w:p>
    <w:p>
      <w:pPr>
        <w:outlineLvl w:val="1"/>
        <w:rPr>
          <w:b/>
          <w:bCs/>
          <w:szCs w:val="21"/>
        </w:rPr>
      </w:pPr>
      <w:r>
        <w:rPr>
          <w:rFonts w:hint="eastAsia"/>
          <w:b/>
          <w:bCs/>
          <w:szCs w:val="21"/>
        </w:rPr>
        <w:t>（一）整装锅炉安装</w:t>
      </w:r>
    </w:p>
    <w:p>
      <w:pPr>
        <w:ind w:firstLine="420" w:firstLineChars="200"/>
        <w:outlineLvl w:val="1"/>
        <w:rPr>
          <w:rFonts w:ascii="宋体" w:hAnsi="宋体"/>
          <w:bCs/>
          <w:szCs w:val="21"/>
        </w:rPr>
      </w:pPr>
      <w:r>
        <w:rPr>
          <w:rFonts w:hint="eastAsia" w:ascii="宋体" w:hAnsi="宋体"/>
          <w:bCs/>
          <w:szCs w:val="21"/>
        </w:rPr>
        <w:t>1.资源条件</w:t>
      </w:r>
      <w:r>
        <w:rPr>
          <w:rFonts w:hint="eastAsia" w:ascii="宋体" w:hAnsi="宋体"/>
          <w:bCs/>
          <w:szCs w:val="21"/>
        </w:rPr>
        <w:br w:type="textWrapping"/>
      </w:r>
      <w:r>
        <w:rPr>
          <w:rFonts w:hint="eastAsia" w:ascii="宋体" w:hAnsi="宋体"/>
          <w:bCs/>
          <w:szCs w:val="21"/>
        </w:rPr>
        <w:t>按照《锅炉监督检验规则》（TSG G7001-2015）的3.1.1条款的要求准备并提供待审查的相关资料。</w:t>
      </w:r>
    </w:p>
    <w:p>
      <w:pPr>
        <w:ind w:firstLine="420" w:firstLineChars="200"/>
        <w:outlineLvl w:val="1"/>
        <w:rPr>
          <w:rFonts w:ascii="宋体" w:hAnsi="宋体"/>
          <w:bCs/>
          <w:szCs w:val="21"/>
        </w:rPr>
      </w:pPr>
      <w:r>
        <w:rPr>
          <w:rFonts w:hint="eastAsia" w:ascii="宋体" w:hAnsi="宋体"/>
          <w:bCs/>
          <w:szCs w:val="21"/>
        </w:rPr>
        <w:t>2.出厂资料</w:t>
      </w:r>
      <w:r>
        <w:rPr>
          <w:rFonts w:hint="eastAsia" w:ascii="宋体" w:hAnsi="宋体"/>
          <w:bCs/>
          <w:szCs w:val="21"/>
        </w:rPr>
        <w:br w:type="textWrapping"/>
      </w:r>
      <w:r>
        <w:rPr>
          <w:rFonts w:hint="eastAsia" w:ascii="宋体" w:hAnsi="宋体"/>
          <w:bCs/>
          <w:szCs w:val="21"/>
        </w:rPr>
        <w:t>按照《锅炉监督检验规则》（TSG G7001-2015）的3.1.2条款的要求准备并提供待审查的出厂资料。</w:t>
      </w:r>
    </w:p>
    <w:p>
      <w:pPr>
        <w:ind w:firstLine="420" w:firstLineChars="200"/>
        <w:outlineLvl w:val="1"/>
        <w:rPr>
          <w:rFonts w:ascii="宋体" w:hAnsi="宋体"/>
          <w:bCs/>
          <w:szCs w:val="21"/>
        </w:rPr>
      </w:pPr>
      <w:r>
        <w:rPr>
          <w:rFonts w:hint="eastAsia" w:ascii="宋体" w:hAnsi="宋体"/>
          <w:bCs/>
          <w:szCs w:val="21"/>
        </w:rPr>
        <w:t>3.工艺文件</w:t>
      </w:r>
      <w:r>
        <w:rPr>
          <w:rFonts w:hint="eastAsia" w:ascii="宋体" w:hAnsi="宋体"/>
          <w:bCs/>
          <w:szCs w:val="21"/>
        </w:rPr>
        <w:br w:type="textWrapping"/>
      </w:r>
      <w:r>
        <w:rPr>
          <w:rFonts w:hint="eastAsia" w:ascii="宋体" w:hAnsi="宋体"/>
          <w:bCs/>
          <w:szCs w:val="21"/>
        </w:rPr>
        <w:t>按照《锅炉监督检验规则》（TSG G7001-2015）的3.1.3条款的要求准备并提供待审查工艺文件。</w:t>
      </w:r>
    </w:p>
    <w:p>
      <w:pPr>
        <w:ind w:firstLine="420" w:firstLineChars="200"/>
        <w:outlineLvl w:val="1"/>
        <w:rPr>
          <w:rFonts w:ascii="宋体" w:hAnsi="宋体"/>
          <w:bCs/>
          <w:szCs w:val="21"/>
        </w:rPr>
      </w:pPr>
      <w:r>
        <w:rPr>
          <w:rFonts w:hint="eastAsia" w:ascii="宋体" w:hAnsi="宋体"/>
          <w:bCs/>
          <w:szCs w:val="21"/>
        </w:rPr>
        <w:t>4.锅炉外观、外购材料、外购件</w:t>
      </w:r>
      <w:r>
        <w:rPr>
          <w:rFonts w:hint="eastAsia" w:ascii="宋体" w:hAnsi="宋体"/>
          <w:bCs/>
          <w:szCs w:val="21"/>
        </w:rPr>
        <w:br w:type="textWrapping"/>
      </w:r>
      <w:r>
        <w:rPr>
          <w:rFonts w:hint="eastAsia" w:ascii="宋体" w:hAnsi="宋体"/>
          <w:bCs/>
          <w:szCs w:val="21"/>
        </w:rPr>
        <w:t>按照《锅炉监督检验规则》（TSG G7001-2015）的3.1.4的条款要求准备并提供待审查的验收资料。</w:t>
      </w:r>
    </w:p>
    <w:p>
      <w:pPr>
        <w:ind w:firstLine="420" w:firstLineChars="200"/>
        <w:outlineLvl w:val="1"/>
        <w:rPr>
          <w:rFonts w:ascii="宋体" w:hAnsi="宋体"/>
          <w:bCs/>
          <w:szCs w:val="21"/>
        </w:rPr>
      </w:pPr>
      <w:r>
        <w:rPr>
          <w:rFonts w:hint="eastAsia" w:ascii="宋体" w:hAnsi="宋体"/>
          <w:bCs/>
          <w:szCs w:val="21"/>
        </w:rPr>
        <w:t>5.其他资料</w:t>
      </w:r>
      <w:r>
        <w:rPr>
          <w:rFonts w:hint="eastAsia" w:ascii="宋体" w:hAnsi="宋体"/>
          <w:bCs/>
          <w:szCs w:val="21"/>
        </w:rPr>
        <w:br w:type="textWrapping"/>
      </w:r>
      <w:r>
        <w:rPr>
          <w:rFonts w:hint="eastAsia" w:ascii="宋体" w:hAnsi="宋体"/>
          <w:bCs/>
          <w:szCs w:val="21"/>
        </w:rPr>
        <w:t xml:space="preserve">   （1）锅炉安装告知书；</w:t>
      </w:r>
      <w:r>
        <w:rPr>
          <w:rFonts w:hint="eastAsia" w:ascii="宋体" w:hAnsi="宋体"/>
          <w:bCs/>
          <w:szCs w:val="21"/>
        </w:rPr>
        <w:br w:type="textWrapping"/>
      </w:r>
      <w:r>
        <w:rPr>
          <w:rFonts w:hint="eastAsia" w:ascii="宋体" w:hAnsi="宋体"/>
          <w:bCs/>
          <w:szCs w:val="21"/>
        </w:rPr>
        <w:t xml:space="preserve">   （2）《天津市锅炉安装工程质量验收证明书（整装锅炉）》或与之相似的证明文件。</w:t>
      </w:r>
    </w:p>
    <w:p>
      <w:pPr>
        <w:numPr>
          <w:ilvl w:val="0"/>
          <w:numId w:val="1"/>
        </w:numPr>
        <w:outlineLvl w:val="1"/>
        <w:rPr>
          <w:b/>
          <w:bCs/>
          <w:szCs w:val="21"/>
        </w:rPr>
      </w:pPr>
      <w:r>
        <w:rPr>
          <w:rFonts w:hint="eastAsia"/>
          <w:b/>
          <w:bCs/>
          <w:szCs w:val="21"/>
        </w:rPr>
        <w:t>改造和重大修理监督检验</w:t>
      </w:r>
    </w:p>
    <w:p>
      <w:pPr>
        <w:ind w:firstLine="420" w:firstLineChars="200"/>
        <w:outlineLvl w:val="1"/>
        <w:rPr>
          <w:rFonts w:ascii="宋体" w:hAnsi="宋体"/>
          <w:bCs/>
          <w:szCs w:val="21"/>
        </w:rPr>
      </w:pPr>
      <w:r>
        <w:rPr>
          <w:rFonts w:hint="eastAsia" w:ascii="宋体" w:hAnsi="宋体"/>
          <w:bCs/>
          <w:szCs w:val="21"/>
        </w:rPr>
        <w:t>1.资源条件</w:t>
      </w:r>
    </w:p>
    <w:p>
      <w:pPr>
        <w:ind w:firstLine="420" w:firstLineChars="200"/>
        <w:outlineLvl w:val="1"/>
        <w:rPr>
          <w:rFonts w:ascii="宋体" w:hAnsi="宋体"/>
          <w:bCs/>
          <w:szCs w:val="21"/>
        </w:rPr>
      </w:pPr>
      <w:r>
        <w:rPr>
          <w:rFonts w:hint="eastAsia" w:ascii="宋体" w:hAnsi="宋体"/>
          <w:bCs/>
          <w:szCs w:val="21"/>
        </w:rPr>
        <w:t>按照《锅炉监督检验规则》（TSG G7001-2015）的3.3.1条款的要求准备并提供待审查的相关资料。</w:t>
      </w:r>
    </w:p>
    <w:p>
      <w:pPr>
        <w:ind w:firstLine="420" w:firstLineChars="200"/>
        <w:outlineLvl w:val="1"/>
        <w:rPr>
          <w:rFonts w:hint="eastAsia" w:ascii="宋体" w:hAnsi="宋体"/>
          <w:bCs/>
          <w:szCs w:val="21"/>
        </w:rPr>
      </w:pPr>
      <w:r>
        <w:rPr>
          <w:rFonts w:hint="eastAsia" w:ascii="宋体" w:hAnsi="宋体"/>
          <w:bCs/>
          <w:szCs w:val="21"/>
        </w:rPr>
        <w:t>2.工艺文件</w:t>
      </w:r>
      <w:r>
        <w:rPr>
          <w:rFonts w:hint="eastAsia" w:ascii="宋体" w:hAnsi="宋体"/>
          <w:bCs/>
          <w:szCs w:val="21"/>
        </w:rPr>
        <w:br w:type="textWrapping"/>
      </w:r>
      <w:r>
        <w:rPr>
          <w:rFonts w:hint="eastAsia" w:ascii="宋体" w:hAnsi="宋体"/>
          <w:bCs/>
          <w:szCs w:val="21"/>
        </w:rPr>
        <w:t>按照《锅炉监督检验规则》（TSG G7001-2015）的3.3.2条款的要求准备提供待审查的工艺文件。</w:t>
      </w:r>
    </w:p>
    <w:p>
      <w:pPr>
        <w:ind w:firstLine="420" w:firstLineChars="200"/>
        <w:outlineLvl w:val="1"/>
        <w:rPr>
          <w:rFonts w:hint="eastAsia" w:ascii="宋体" w:hAnsi="宋体"/>
          <w:bCs/>
          <w:szCs w:val="21"/>
        </w:rPr>
      </w:pPr>
      <w:r>
        <w:rPr>
          <w:rFonts w:hint="eastAsia" w:ascii="宋体" w:hAnsi="宋体"/>
          <w:bCs/>
          <w:szCs w:val="21"/>
        </w:rPr>
        <w:t>3.其他资料</w:t>
      </w:r>
      <w:r>
        <w:rPr>
          <w:rFonts w:hint="eastAsia" w:ascii="宋体" w:hAnsi="宋体"/>
          <w:bCs/>
          <w:szCs w:val="21"/>
        </w:rPr>
        <w:br w:type="textWrapping"/>
      </w:r>
      <w:r>
        <w:rPr>
          <w:rFonts w:hint="eastAsia" w:ascii="宋体" w:hAnsi="宋体"/>
          <w:bCs/>
          <w:szCs w:val="21"/>
        </w:rPr>
        <w:t>锅炉改造和重大修理告知书。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2BC2"/>
    <w:multiLevelType w:val="multilevel"/>
    <w:tmpl w:val="08182BC2"/>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8637C9"/>
    <w:rsid w:val="7C614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2020-09-30T02:12:55Z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